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FE9" w:rsidRPr="00F430F3" w:rsidRDefault="00562FE9" w:rsidP="00562FE9">
      <w:pPr>
        <w:pStyle w:val="a3"/>
        <w:shd w:val="clear" w:color="auto" w:fill="FFFFFF"/>
        <w:ind w:left="24" w:right="76" w:firstLine="543"/>
        <w:jc w:val="both"/>
        <w:rPr>
          <w:rFonts w:ascii="Times New Roman" w:hAnsi="Times New Roman" w:cs="Times New Roman"/>
          <w:b/>
          <w:bCs/>
          <w:color w:val="000000"/>
          <w:sz w:val="28"/>
          <w:szCs w:val="28"/>
          <w:shd w:val="clear" w:color="auto" w:fill="FFFFFF"/>
        </w:rPr>
      </w:pPr>
      <w:bookmarkStart w:id="0" w:name="_Hlk84078071"/>
      <w:bookmarkStart w:id="1" w:name="_Hlk120723018"/>
      <w:r w:rsidRPr="00F430F3">
        <w:rPr>
          <w:rFonts w:ascii="Times New Roman" w:hAnsi="Times New Roman" w:cs="Times New Roman"/>
          <w:b/>
          <w:bCs/>
          <w:color w:val="000000"/>
          <w:sz w:val="28"/>
          <w:szCs w:val="28"/>
          <w:shd w:val="clear" w:color="auto" w:fill="FFFFFF"/>
        </w:rPr>
        <w:t xml:space="preserve">Аннотация к рабочей программе по </w:t>
      </w:r>
      <w:r>
        <w:rPr>
          <w:rFonts w:ascii="Times New Roman" w:hAnsi="Times New Roman" w:cs="Times New Roman"/>
          <w:b/>
          <w:bCs/>
          <w:color w:val="000000"/>
          <w:sz w:val="28"/>
          <w:szCs w:val="28"/>
          <w:shd w:val="clear" w:color="auto" w:fill="FFFFFF"/>
        </w:rPr>
        <w:t>информатике 7</w:t>
      </w:r>
      <w:r w:rsidR="00EA2F32">
        <w:rPr>
          <w:rFonts w:ascii="Times New Roman" w:hAnsi="Times New Roman" w:cs="Times New Roman"/>
          <w:b/>
          <w:bCs/>
          <w:color w:val="000000"/>
          <w:sz w:val="28"/>
          <w:szCs w:val="28"/>
          <w:shd w:val="clear" w:color="auto" w:fill="FFFFFF"/>
        </w:rPr>
        <w:t>-10</w:t>
      </w:r>
      <w:r w:rsidRPr="00F430F3">
        <w:rPr>
          <w:rFonts w:ascii="Times New Roman" w:hAnsi="Times New Roman" w:cs="Times New Roman"/>
          <w:b/>
          <w:bCs/>
          <w:color w:val="000000"/>
          <w:sz w:val="28"/>
          <w:szCs w:val="28"/>
          <w:shd w:val="clear" w:color="auto" w:fill="FFFFFF"/>
        </w:rPr>
        <w:t xml:space="preserve"> класс</w:t>
      </w:r>
      <w:r w:rsidR="004F4100">
        <w:rPr>
          <w:rFonts w:ascii="Times New Roman" w:hAnsi="Times New Roman" w:cs="Times New Roman"/>
          <w:b/>
          <w:bCs/>
          <w:color w:val="000000"/>
          <w:sz w:val="28"/>
          <w:szCs w:val="28"/>
          <w:shd w:val="clear" w:color="auto" w:fill="FFFFFF"/>
        </w:rPr>
        <w:t>ы</w:t>
      </w:r>
    </w:p>
    <w:bookmarkEnd w:id="0"/>
    <w:p w:rsidR="00EF7E13" w:rsidRDefault="00EF7E13" w:rsidP="00EA2F32">
      <w:pPr>
        <w:spacing w:line="264" w:lineRule="auto"/>
        <w:ind w:firstLine="600"/>
        <w:jc w:val="both"/>
      </w:pPr>
    </w:p>
    <w:p w:rsidR="00EA2F32" w:rsidRPr="00DF1EF0" w:rsidRDefault="00EA2F32" w:rsidP="00EA2F32">
      <w:pPr>
        <w:spacing w:line="264" w:lineRule="auto"/>
        <w:ind w:firstLine="600"/>
        <w:jc w:val="both"/>
      </w:pPr>
      <w:r w:rsidRPr="00DF1EF0">
        <w:t>Рабочая программа по</w:t>
      </w:r>
      <w:r>
        <w:t xml:space="preserve"> </w:t>
      </w:r>
      <w:proofErr w:type="spellStart"/>
      <w:r>
        <w:t>информатике</w:t>
      </w:r>
      <w:r w:rsidRPr="00DF1EF0">
        <w:rPr>
          <w:iCs/>
        </w:rPr>
        <w:t>на</w:t>
      </w:r>
      <w:proofErr w:type="spellEnd"/>
      <w:r w:rsidRPr="00DF1EF0">
        <w:rPr>
          <w:iCs/>
        </w:rPr>
        <w:t xml:space="preserve"> уровне основного общего образования</w:t>
      </w:r>
      <w:r w:rsidRPr="00DF1EF0">
        <w:t xml:space="preserve"> разработана  на основе следующих нормативных документов:</w:t>
      </w:r>
    </w:p>
    <w:p w:rsidR="00EA2F32" w:rsidRDefault="00EA2F32" w:rsidP="00EA2F32">
      <w:pPr>
        <w:spacing w:line="264" w:lineRule="auto"/>
        <w:ind w:firstLine="600"/>
        <w:jc w:val="both"/>
      </w:pPr>
      <w:r w:rsidRPr="009F75A4">
        <w:t xml:space="preserve">Федерального государственного образовательного стандарта основного общего образования (Приказ </w:t>
      </w:r>
      <w:proofErr w:type="spellStart"/>
      <w:r w:rsidRPr="009F75A4">
        <w:t>Минпросвещения</w:t>
      </w:r>
      <w:proofErr w:type="spellEnd"/>
      <w:r w:rsidRPr="009F75A4">
        <w:t xml:space="preserve"> России от 31. 05. 2021 г № 287);</w:t>
      </w:r>
    </w:p>
    <w:p w:rsidR="00EA2F32" w:rsidRDefault="00EA2F32" w:rsidP="00EA2F32">
      <w:pPr>
        <w:spacing w:line="264" w:lineRule="auto"/>
        <w:ind w:firstLine="600"/>
        <w:jc w:val="both"/>
      </w:pPr>
      <w:r w:rsidRPr="00DF1EF0">
        <w:t xml:space="preserve">Приказа </w:t>
      </w:r>
      <w:proofErr w:type="spellStart"/>
      <w:r w:rsidRPr="00DF1EF0">
        <w:t>Минпросвещения</w:t>
      </w:r>
      <w:proofErr w:type="spellEnd"/>
      <w:r w:rsidRPr="00DF1EF0">
        <w:t xml:space="preserve"> России от 24.11.2022 N 1025"Об утверждении федеральной адаптированной образовательной программы основного общего образования для </w:t>
      </w:r>
      <w:proofErr w:type="gramStart"/>
      <w:r w:rsidRPr="00DF1EF0">
        <w:t>обучающихся</w:t>
      </w:r>
      <w:proofErr w:type="gramEnd"/>
      <w:r w:rsidRPr="00DF1EF0">
        <w:t xml:space="preserve"> с ограниченными возможностями здоровья";</w:t>
      </w:r>
    </w:p>
    <w:p w:rsidR="00EA2F32" w:rsidRDefault="00EA2F32" w:rsidP="00EA2F32">
      <w:pPr>
        <w:autoSpaceDE w:val="0"/>
        <w:autoSpaceDN w:val="0"/>
        <w:adjustRightInd w:val="0"/>
        <w:ind w:firstLine="567"/>
        <w:jc w:val="both"/>
      </w:pPr>
      <w:r>
        <w:t xml:space="preserve">Приказ Министерства просвещения РФ от 17.07.2024 года </w:t>
      </w:r>
      <w:r w:rsidRPr="00FD4D8E">
        <w:t>№ 495</w:t>
      </w:r>
      <w:r>
        <w:t xml:space="preserve"> «О внесении изменений в некоторые приказы Министерства просвещения РФ, касающиеся федеральных адаптированных образовательных программ»;</w:t>
      </w:r>
    </w:p>
    <w:p w:rsidR="00EA2F32" w:rsidRPr="003A55DA" w:rsidRDefault="00EA2F32" w:rsidP="00EA2F32">
      <w:pPr>
        <w:autoSpaceDE w:val="0"/>
        <w:autoSpaceDN w:val="0"/>
        <w:adjustRightInd w:val="0"/>
        <w:ind w:firstLine="567"/>
        <w:jc w:val="both"/>
      </w:pPr>
      <w:r w:rsidRPr="009F75A4">
        <w:t>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rsidR="00EA2F32" w:rsidRDefault="00EA2F32" w:rsidP="00EA2F32">
      <w:pPr>
        <w:pStyle w:val="1"/>
        <w:ind w:firstLine="0"/>
        <w:rPr>
          <w:sz w:val="24"/>
          <w:szCs w:val="24"/>
        </w:rPr>
      </w:pPr>
      <w:r w:rsidRPr="009F75A4">
        <w:rPr>
          <w:sz w:val="24"/>
          <w:szCs w:val="24"/>
        </w:rPr>
        <w:t>АООП ООО ГКОУ "</w:t>
      </w:r>
      <w:proofErr w:type="gramStart"/>
      <w:r w:rsidRPr="009F75A4">
        <w:rPr>
          <w:sz w:val="24"/>
          <w:szCs w:val="24"/>
        </w:rPr>
        <w:t>С(</w:t>
      </w:r>
      <w:proofErr w:type="gramEnd"/>
      <w:r w:rsidRPr="009F75A4">
        <w:rPr>
          <w:sz w:val="24"/>
          <w:szCs w:val="24"/>
        </w:rPr>
        <w:t>К)ШИ №5" г. Оренбурга.</w:t>
      </w:r>
    </w:p>
    <w:p w:rsidR="00EA2F32" w:rsidRDefault="00EA2F32" w:rsidP="00EA2F32">
      <w:pPr>
        <w:pStyle w:val="1"/>
        <w:ind w:firstLine="0"/>
        <w:rPr>
          <w:sz w:val="24"/>
          <w:szCs w:val="24"/>
        </w:rPr>
      </w:pPr>
    </w:p>
    <w:p w:rsidR="00EA2F32" w:rsidRPr="009F75A4" w:rsidRDefault="00EA2F32" w:rsidP="00EA2F32">
      <w:pPr>
        <w:pStyle w:val="1"/>
        <w:ind w:firstLine="0"/>
        <w:rPr>
          <w:sz w:val="24"/>
          <w:szCs w:val="24"/>
        </w:rPr>
      </w:pPr>
      <w:r>
        <w:rPr>
          <w:sz w:val="24"/>
          <w:szCs w:val="24"/>
        </w:rPr>
        <w:t>Рабочая программа по информатике адаптирована с учетом особых образовательных потребностей обучающихся, их возможностей и ограничений, обусловленных двигательными нарушениями.</w:t>
      </w:r>
    </w:p>
    <w:p w:rsidR="00EA2F32" w:rsidRDefault="00EA2F32" w:rsidP="00EA2F32">
      <w:pPr>
        <w:pStyle w:val="1"/>
        <w:ind w:firstLine="720"/>
        <w:jc w:val="both"/>
        <w:rPr>
          <w:b/>
          <w:sz w:val="24"/>
          <w:szCs w:val="24"/>
        </w:rPr>
      </w:pPr>
    </w:p>
    <w:p w:rsidR="00EA2F32" w:rsidRPr="000A6A94" w:rsidRDefault="00EA2F32" w:rsidP="00EA2F32">
      <w:pPr>
        <w:pStyle w:val="1"/>
        <w:ind w:firstLine="720"/>
        <w:jc w:val="both"/>
        <w:rPr>
          <w:sz w:val="24"/>
          <w:szCs w:val="24"/>
        </w:rPr>
      </w:pPr>
      <w:r w:rsidRPr="008A2A3C">
        <w:rPr>
          <w:b/>
          <w:sz w:val="24"/>
          <w:szCs w:val="24"/>
        </w:rPr>
        <w:t xml:space="preserve">Цель </w:t>
      </w:r>
      <w:r w:rsidRPr="000A6A94">
        <w:rPr>
          <w:sz w:val="24"/>
          <w:szCs w:val="24"/>
        </w:rPr>
        <w:t>изучения информатики на уровне основного общего образования являются:</w:t>
      </w:r>
    </w:p>
    <w:p w:rsidR="00EA2F32" w:rsidRPr="000A6A94" w:rsidRDefault="00EA2F32" w:rsidP="00EA2F32">
      <w:pPr>
        <w:pStyle w:val="1"/>
        <w:ind w:firstLine="720"/>
        <w:jc w:val="both"/>
        <w:rPr>
          <w:sz w:val="24"/>
          <w:szCs w:val="24"/>
        </w:rPr>
      </w:pPr>
      <w:r w:rsidRPr="000A6A94">
        <w:rPr>
          <w:sz w:val="24"/>
          <w:szCs w:val="24"/>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EA2F32" w:rsidRPr="000A6A94" w:rsidRDefault="00EA2F32" w:rsidP="00EA2F32">
      <w:pPr>
        <w:pStyle w:val="1"/>
        <w:ind w:firstLine="720"/>
        <w:jc w:val="both"/>
        <w:rPr>
          <w:sz w:val="24"/>
          <w:szCs w:val="24"/>
        </w:rPr>
      </w:pPr>
      <w:r w:rsidRPr="000A6A94">
        <w:rPr>
          <w:sz w:val="24"/>
          <w:szCs w:val="24"/>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w:t>
      </w:r>
    </w:p>
    <w:p w:rsidR="00EA2F32" w:rsidRPr="000A6A94" w:rsidRDefault="00EA2F32" w:rsidP="00EA2F32">
      <w:pPr>
        <w:pStyle w:val="1"/>
        <w:ind w:firstLine="720"/>
        <w:jc w:val="both"/>
        <w:rPr>
          <w:sz w:val="24"/>
          <w:szCs w:val="24"/>
        </w:rPr>
      </w:pPr>
      <w:r w:rsidRPr="000A6A94">
        <w:rPr>
          <w:sz w:val="24"/>
          <w:szCs w:val="24"/>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EA2F32" w:rsidRDefault="00EA2F32" w:rsidP="00EA2F32">
      <w:pPr>
        <w:pStyle w:val="1"/>
        <w:spacing w:after="320"/>
        <w:ind w:firstLine="720"/>
        <w:jc w:val="both"/>
        <w:rPr>
          <w:sz w:val="24"/>
          <w:szCs w:val="24"/>
        </w:rPr>
      </w:pPr>
      <w:r w:rsidRPr="000A6A94">
        <w:rPr>
          <w:sz w:val="24"/>
          <w:szCs w:val="24"/>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EA2F32" w:rsidRPr="000A6A94" w:rsidRDefault="00EA2F32" w:rsidP="00EA2F32">
      <w:pPr>
        <w:pStyle w:val="1"/>
        <w:ind w:firstLine="720"/>
        <w:jc w:val="both"/>
        <w:rPr>
          <w:sz w:val="24"/>
          <w:szCs w:val="24"/>
        </w:rPr>
      </w:pPr>
      <w:r w:rsidRPr="000A6A94">
        <w:rPr>
          <w:b/>
          <w:bCs/>
          <w:sz w:val="24"/>
          <w:szCs w:val="24"/>
        </w:rPr>
        <w:t xml:space="preserve">Основные задачи учебного предмета «Информатика» - </w:t>
      </w:r>
      <w:r w:rsidRPr="000A6A94">
        <w:rPr>
          <w:sz w:val="24"/>
          <w:szCs w:val="24"/>
        </w:rPr>
        <w:t xml:space="preserve">сформировать </w:t>
      </w:r>
      <w:proofErr w:type="gramStart"/>
      <w:r w:rsidRPr="000A6A94">
        <w:rPr>
          <w:sz w:val="24"/>
          <w:szCs w:val="24"/>
        </w:rPr>
        <w:t>у</w:t>
      </w:r>
      <w:proofErr w:type="gramEnd"/>
      <w:r w:rsidRPr="000A6A94">
        <w:rPr>
          <w:sz w:val="24"/>
          <w:szCs w:val="24"/>
        </w:rPr>
        <w:t xml:space="preserve"> обучающихся:</w:t>
      </w:r>
    </w:p>
    <w:p w:rsidR="00EA2F32" w:rsidRPr="000A6A94" w:rsidRDefault="00EA2F32" w:rsidP="00EA2F32">
      <w:pPr>
        <w:pStyle w:val="1"/>
        <w:ind w:firstLine="720"/>
        <w:jc w:val="both"/>
        <w:rPr>
          <w:sz w:val="24"/>
          <w:szCs w:val="24"/>
        </w:rPr>
      </w:pPr>
      <w:r w:rsidRPr="000A6A94">
        <w:rPr>
          <w:sz w:val="24"/>
          <w:szCs w:val="24"/>
        </w:rPr>
        <w:t xml:space="preserve">понимание принципов устройства и функционирования объектов цифрового окружения, представления об истории и тенденциях </w:t>
      </w:r>
      <w:proofErr w:type="gramStart"/>
      <w:r w:rsidRPr="000A6A94">
        <w:rPr>
          <w:sz w:val="24"/>
          <w:szCs w:val="24"/>
        </w:rPr>
        <w:t>развития информатики периода цифровой трансформации современного общества</w:t>
      </w:r>
      <w:proofErr w:type="gramEnd"/>
      <w:r w:rsidRPr="000A6A94">
        <w:rPr>
          <w:sz w:val="24"/>
          <w:szCs w:val="24"/>
        </w:rPr>
        <w:t>;</w:t>
      </w:r>
    </w:p>
    <w:p w:rsidR="00EA2F32" w:rsidRPr="000A6A94" w:rsidRDefault="00EA2F32" w:rsidP="00EA2F32">
      <w:pPr>
        <w:pStyle w:val="1"/>
        <w:ind w:firstLine="720"/>
        <w:jc w:val="both"/>
        <w:rPr>
          <w:sz w:val="24"/>
          <w:szCs w:val="24"/>
        </w:rPr>
      </w:pPr>
      <w:r w:rsidRPr="000A6A94">
        <w:rPr>
          <w:sz w:val="24"/>
          <w:szCs w:val="24"/>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EA2F32" w:rsidRPr="000A6A94" w:rsidRDefault="00EA2F32" w:rsidP="00EA2F32">
      <w:pPr>
        <w:pStyle w:val="1"/>
        <w:ind w:firstLine="720"/>
        <w:jc w:val="both"/>
        <w:rPr>
          <w:sz w:val="24"/>
          <w:szCs w:val="24"/>
        </w:rPr>
      </w:pPr>
      <w:r w:rsidRPr="000A6A94">
        <w:rPr>
          <w:sz w:val="24"/>
          <w:szCs w:val="24"/>
        </w:rPr>
        <w:t xml:space="preserve">базовые знания об информационном моделировании, в том числе о </w:t>
      </w:r>
      <w:r w:rsidRPr="000A6A94">
        <w:rPr>
          <w:sz w:val="24"/>
          <w:szCs w:val="24"/>
        </w:rPr>
        <w:lastRenderedPageBreak/>
        <w:t>математическом моделировании;</w:t>
      </w:r>
    </w:p>
    <w:p w:rsidR="00EA2F32" w:rsidRPr="000A6A94" w:rsidRDefault="00EA2F32" w:rsidP="00EA2F32">
      <w:pPr>
        <w:pStyle w:val="1"/>
        <w:ind w:firstLine="720"/>
        <w:jc w:val="both"/>
        <w:rPr>
          <w:sz w:val="24"/>
          <w:szCs w:val="24"/>
        </w:rPr>
      </w:pPr>
      <w:r w:rsidRPr="000A6A94">
        <w:rPr>
          <w:sz w:val="24"/>
          <w:szCs w:val="24"/>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EA2F32" w:rsidRPr="000A6A94" w:rsidRDefault="00EA2F32" w:rsidP="00EA2F32">
      <w:pPr>
        <w:pStyle w:val="1"/>
        <w:ind w:firstLine="720"/>
        <w:jc w:val="both"/>
        <w:rPr>
          <w:sz w:val="24"/>
          <w:szCs w:val="24"/>
        </w:rPr>
      </w:pPr>
      <w:r w:rsidRPr="000A6A94">
        <w:rPr>
          <w:sz w:val="24"/>
          <w:szCs w:val="24"/>
        </w:rPr>
        <w:t>умения и навыки составления простых программ по построенному алгоритму на одном из языков программирования высокого уровня;</w:t>
      </w:r>
    </w:p>
    <w:p w:rsidR="00EA2F32" w:rsidRPr="000A6A94" w:rsidRDefault="00EA2F32" w:rsidP="00EA2F32">
      <w:pPr>
        <w:pStyle w:val="1"/>
        <w:ind w:firstLine="720"/>
        <w:jc w:val="both"/>
        <w:rPr>
          <w:sz w:val="24"/>
          <w:szCs w:val="24"/>
        </w:rPr>
      </w:pPr>
      <w:r w:rsidRPr="000A6A94">
        <w:rPr>
          <w:sz w:val="24"/>
          <w:szCs w:val="24"/>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EA2F32" w:rsidRPr="000A6A94" w:rsidRDefault="00EA2F32" w:rsidP="00EA2F32">
      <w:pPr>
        <w:pStyle w:val="1"/>
        <w:ind w:firstLine="720"/>
        <w:jc w:val="both"/>
        <w:rPr>
          <w:sz w:val="24"/>
          <w:szCs w:val="24"/>
        </w:rPr>
      </w:pPr>
      <w:r w:rsidRPr="000A6A94">
        <w:rPr>
          <w:sz w:val="24"/>
          <w:szCs w:val="24"/>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675A93" w:rsidRDefault="00675A93" w:rsidP="00EA2F32">
      <w:pPr>
        <w:pStyle w:val="1"/>
        <w:spacing w:after="320"/>
        <w:ind w:firstLine="720"/>
        <w:contextualSpacing/>
        <w:jc w:val="both"/>
        <w:rPr>
          <w:sz w:val="24"/>
          <w:szCs w:val="24"/>
        </w:rPr>
      </w:pPr>
    </w:p>
    <w:p w:rsidR="00EA2F32" w:rsidRDefault="00EA2F32" w:rsidP="00EA2F32">
      <w:pPr>
        <w:pStyle w:val="1"/>
        <w:spacing w:after="320"/>
        <w:ind w:firstLine="720"/>
        <w:contextualSpacing/>
        <w:jc w:val="both"/>
        <w:rPr>
          <w:sz w:val="24"/>
          <w:szCs w:val="24"/>
        </w:rPr>
      </w:pPr>
      <w:r>
        <w:rPr>
          <w:sz w:val="24"/>
          <w:szCs w:val="24"/>
        </w:rPr>
        <w:t>Рабочая программа ориентирована на использование учебников:</w:t>
      </w:r>
    </w:p>
    <w:p w:rsidR="00EA2F32" w:rsidRPr="00AD4712" w:rsidRDefault="00EA2F32" w:rsidP="00EA2F32">
      <w:pPr>
        <w:spacing w:after="260"/>
        <w:contextualSpacing/>
        <w:jc w:val="both"/>
      </w:pPr>
      <w:r w:rsidRPr="00AD4712">
        <w:t>Информатика, 7 класс /</w:t>
      </w:r>
      <w:proofErr w:type="spellStart"/>
      <w:r w:rsidRPr="00AD4712">
        <w:t>Босова</w:t>
      </w:r>
      <w:proofErr w:type="spellEnd"/>
      <w:r w:rsidRPr="00AD4712">
        <w:t xml:space="preserve"> Л.Л., </w:t>
      </w:r>
      <w:proofErr w:type="spellStart"/>
      <w:r w:rsidRPr="00AD4712">
        <w:t>Босова</w:t>
      </w:r>
      <w:proofErr w:type="spellEnd"/>
      <w:r w:rsidRPr="00AD4712">
        <w:t xml:space="preserve"> А.Ю., ООО «БИНОМ. Лаборатория знаний»; АО «Издательство Просвещение»;</w:t>
      </w:r>
    </w:p>
    <w:p w:rsidR="00EA2F32" w:rsidRPr="00AD4712" w:rsidRDefault="00EA2F32" w:rsidP="00EA2F32">
      <w:pPr>
        <w:spacing w:line="276" w:lineRule="auto"/>
        <w:contextualSpacing/>
      </w:pPr>
      <w:bookmarkStart w:id="2" w:name="_Hlk146293660"/>
      <w:r w:rsidRPr="00AD4712">
        <w:t>Информатика, 8 класс /</w:t>
      </w:r>
      <w:proofErr w:type="spellStart"/>
      <w:r w:rsidRPr="00AD4712">
        <w:t>Босова</w:t>
      </w:r>
      <w:proofErr w:type="spellEnd"/>
      <w:r w:rsidRPr="00AD4712">
        <w:t xml:space="preserve"> Л.Л., </w:t>
      </w:r>
      <w:proofErr w:type="spellStart"/>
      <w:r w:rsidRPr="00AD4712">
        <w:t>Босова</w:t>
      </w:r>
      <w:proofErr w:type="spellEnd"/>
      <w:r w:rsidRPr="00AD4712">
        <w:t xml:space="preserve"> А.Ю., ООО «БИНОМ. Лаборатория знаний»; АО «Издательство Просвещение»;</w:t>
      </w:r>
    </w:p>
    <w:bookmarkEnd w:id="2"/>
    <w:p w:rsidR="00EA2F32" w:rsidRPr="00AD4712" w:rsidRDefault="00EA2F32" w:rsidP="00EA2F32">
      <w:pPr>
        <w:spacing w:line="276" w:lineRule="auto"/>
        <w:contextualSpacing/>
      </w:pPr>
      <w:r w:rsidRPr="00AD4712">
        <w:t xml:space="preserve">Информатика, </w:t>
      </w:r>
      <w:r>
        <w:t>9</w:t>
      </w:r>
      <w:r w:rsidRPr="00AD4712">
        <w:t xml:space="preserve"> класс /</w:t>
      </w:r>
      <w:proofErr w:type="spellStart"/>
      <w:r w:rsidRPr="00AD4712">
        <w:t>Босова</w:t>
      </w:r>
      <w:proofErr w:type="spellEnd"/>
      <w:r w:rsidRPr="00AD4712">
        <w:t xml:space="preserve"> Л.Л., </w:t>
      </w:r>
      <w:proofErr w:type="spellStart"/>
      <w:r w:rsidRPr="00AD4712">
        <w:t>Босова</w:t>
      </w:r>
      <w:proofErr w:type="spellEnd"/>
      <w:r w:rsidRPr="00AD4712">
        <w:t xml:space="preserve"> А.Ю., ООО «БИНОМ. Лаборатория знаний»; АО «Издательство Просвещение»;</w:t>
      </w:r>
    </w:p>
    <w:p w:rsidR="00675A93" w:rsidRDefault="00675A93" w:rsidP="00EA2F32">
      <w:pPr>
        <w:pStyle w:val="1"/>
        <w:ind w:firstLine="720"/>
        <w:jc w:val="both"/>
        <w:rPr>
          <w:sz w:val="24"/>
          <w:szCs w:val="24"/>
        </w:rPr>
      </w:pPr>
    </w:p>
    <w:p w:rsidR="00EA2F32" w:rsidRPr="000A6A94" w:rsidRDefault="00EA2F32" w:rsidP="00EA2F32">
      <w:pPr>
        <w:pStyle w:val="1"/>
        <w:ind w:firstLine="720"/>
        <w:jc w:val="both"/>
        <w:rPr>
          <w:sz w:val="24"/>
          <w:szCs w:val="24"/>
        </w:rPr>
      </w:pPr>
      <w:r w:rsidRPr="000A6A94">
        <w:rPr>
          <w:sz w:val="24"/>
          <w:szCs w:val="24"/>
        </w:rPr>
        <w:t>В системе общего образования «Информатика» признана обязательным учебным предметом, входящим в состав предметной области «Математика и информатика». Учебным планом на изучение информатики на базовом уровне отведено по 1 часу в неделю</w:t>
      </w:r>
      <w:r>
        <w:rPr>
          <w:sz w:val="24"/>
          <w:szCs w:val="24"/>
        </w:rPr>
        <w:t>. В</w:t>
      </w:r>
      <w:r w:rsidRPr="000A6A94">
        <w:rPr>
          <w:sz w:val="24"/>
          <w:szCs w:val="24"/>
        </w:rPr>
        <w:t xml:space="preserve"> 7, 8, 9</w:t>
      </w:r>
      <w:r>
        <w:rPr>
          <w:sz w:val="24"/>
          <w:szCs w:val="24"/>
        </w:rPr>
        <w:t xml:space="preserve"> классах 34 часа в год</w:t>
      </w:r>
      <w:r w:rsidRPr="000A6A94">
        <w:rPr>
          <w:sz w:val="24"/>
          <w:szCs w:val="24"/>
        </w:rPr>
        <w:t xml:space="preserve"> и</w:t>
      </w:r>
      <w:r>
        <w:rPr>
          <w:sz w:val="24"/>
          <w:szCs w:val="24"/>
        </w:rPr>
        <w:t xml:space="preserve"> 33 </w:t>
      </w:r>
      <w:proofErr w:type="spellStart"/>
      <w:r>
        <w:rPr>
          <w:sz w:val="24"/>
          <w:szCs w:val="24"/>
        </w:rPr>
        <w:t>часав</w:t>
      </w:r>
      <w:proofErr w:type="spellEnd"/>
      <w:r>
        <w:rPr>
          <w:sz w:val="24"/>
          <w:szCs w:val="24"/>
        </w:rPr>
        <w:t xml:space="preserve"> </w:t>
      </w:r>
      <w:r w:rsidRPr="000A6A94">
        <w:rPr>
          <w:sz w:val="24"/>
          <w:szCs w:val="24"/>
        </w:rPr>
        <w:t>10 класс</w:t>
      </w:r>
      <w:r>
        <w:rPr>
          <w:sz w:val="24"/>
          <w:szCs w:val="24"/>
        </w:rPr>
        <w:t>е (всего 135 часов за весь курс)</w:t>
      </w:r>
      <w:r w:rsidRPr="000A6A94">
        <w:rPr>
          <w:sz w:val="24"/>
          <w:szCs w:val="24"/>
        </w:rPr>
        <w:t>.</w:t>
      </w:r>
    </w:p>
    <w:bookmarkEnd w:id="1"/>
    <w:p w:rsidR="00EA2F32" w:rsidRDefault="00EA2F32" w:rsidP="00562FE9">
      <w:pPr>
        <w:widowControl w:val="0"/>
        <w:spacing w:line="276" w:lineRule="auto"/>
        <w:ind w:firstLine="709"/>
        <w:jc w:val="both"/>
      </w:pPr>
    </w:p>
    <w:p w:rsidR="00675A93" w:rsidRPr="00076D78" w:rsidRDefault="00675A93" w:rsidP="00675A93">
      <w:pPr>
        <w:ind w:firstLine="720"/>
        <w:jc w:val="both"/>
      </w:pPr>
      <w:bookmarkStart w:id="3" w:name="bookmark28"/>
      <w:r w:rsidRPr="00076D78">
        <w:t>Контроль ведется с помощью проведения контрольных работ (не больше пяти в год), различных практических работ, опросов и тестирований, созданных с учетом индивидуальных особенностей обучающихся.</w:t>
      </w:r>
      <w:bookmarkEnd w:id="3"/>
    </w:p>
    <w:p w:rsidR="00675A93" w:rsidRPr="00076D78" w:rsidRDefault="00675A93" w:rsidP="00675A93">
      <w:pPr>
        <w:spacing w:after="100"/>
        <w:ind w:firstLine="720"/>
        <w:jc w:val="both"/>
      </w:pPr>
      <w:bookmarkStart w:id="4" w:name="bookmark29"/>
      <w:r w:rsidRPr="00076D78">
        <w:t>При оценивании планируемых результатов обучения информатике и ИКТ учащихся с НОДА необходимо учитывать такие индивидуальные особенности их развития, как: уровень развития моторики рук, уровень владения устной экспрессивной речью, уровень работоспособности на уроке (истощаемость центральной нервной системы). Исходя из этого, учитель использует для учащихся индивидуальные формы контроля результатов обучения информатике. При сниженной работоспособности, выраженных нарушениях моторики рук возможно увеличение времени для выполнения контрольных и самостоятельных работ.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обеспечивающего персонифицированный учет учебных достижений обучающихся. Текущий контроль в форме устного опроса при низком качестве устной экспрессивной речи учащихся необходимо заменять письменными формами.</w:t>
      </w:r>
      <w:bookmarkEnd w:id="4"/>
    </w:p>
    <w:p w:rsidR="00675A93" w:rsidRDefault="00675A93" w:rsidP="00675A93">
      <w:pPr>
        <w:contextualSpacing/>
      </w:pPr>
      <w:r>
        <w:t>Реализация программы направлена на достижение личностных и предметных результатов в соответствии с  ФГОС ООО</w:t>
      </w:r>
    </w:p>
    <w:p w:rsidR="00675A93" w:rsidRDefault="00675A93" w:rsidP="00562FE9">
      <w:pPr>
        <w:widowControl w:val="0"/>
        <w:spacing w:line="276" w:lineRule="auto"/>
        <w:ind w:firstLine="709"/>
        <w:jc w:val="both"/>
      </w:pPr>
    </w:p>
    <w:sectPr w:rsidR="00675A93" w:rsidSect="00D52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106C8"/>
    <w:multiLevelType w:val="hybridMultilevel"/>
    <w:tmpl w:val="3702C79E"/>
    <w:lvl w:ilvl="0" w:tplc="7E0E6190">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
    <w:nsid w:val="0E2F63A4"/>
    <w:multiLevelType w:val="hybridMultilevel"/>
    <w:tmpl w:val="EA405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0708D3"/>
    <w:multiLevelType w:val="multilevel"/>
    <w:tmpl w:val="80F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01757F"/>
    <w:multiLevelType w:val="hybridMultilevel"/>
    <w:tmpl w:val="73FE3264"/>
    <w:lvl w:ilvl="0" w:tplc="0419000F">
      <w:start w:val="1"/>
      <w:numFmt w:val="decimal"/>
      <w:lvlText w:val="%1."/>
      <w:lvlJc w:val="left"/>
      <w:pPr>
        <w:tabs>
          <w:tab w:val="num" w:pos="720"/>
        </w:tabs>
        <w:ind w:left="720" w:hanging="360"/>
      </w:pPr>
    </w:lvl>
    <w:lvl w:ilvl="1" w:tplc="97285746">
      <w:start w:val="1"/>
      <w:numFmt w:val="bullet"/>
      <w:lvlText w:val=""/>
      <w:lvlJc w:val="left"/>
      <w:pPr>
        <w:tabs>
          <w:tab w:val="num" w:pos="360"/>
        </w:tabs>
        <w:ind w:left="360" w:hanging="360"/>
      </w:pPr>
      <w:rPr>
        <w:rFonts w:ascii="Symbol" w:hAnsi="Symbol" w:hint="default"/>
      </w:rPr>
    </w:lvl>
    <w:lvl w:ilvl="2" w:tplc="0C965B64">
      <w:start w:val="1"/>
      <w:numFmt w:val="bullet"/>
      <w:lvlText w:val=""/>
      <w:lvlJc w:val="left"/>
      <w:pPr>
        <w:tabs>
          <w:tab w:val="num" w:pos="1980"/>
        </w:tabs>
        <w:ind w:left="1980" w:firstLine="0"/>
      </w:pPr>
      <w:rPr>
        <w:rFonts w:ascii="Symbol" w:hAnsi="Symbol" w:hint="default"/>
      </w:rPr>
    </w:lvl>
    <w:lvl w:ilvl="3" w:tplc="15E0724E">
      <w:numFmt w:val="bullet"/>
      <w:lvlText w:val="•"/>
      <w:lvlJc w:val="left"/>
      <w:pPr>
        <w:ind w:left="2880" w:hanging="360"/>
      </w:pPr>
      <w:rPr>
        <w:rFonts w:ascii="Times New Roman" w:eastAsia="Times New Roman" w:hAnsi="Times New Roman" w:cs="Times New Roman"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D8F7D54"/>
    <w:multiLevelType w:val="multilevel"/>
    <w:tmpl w:val="86DC2F5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760A16"/>
    <w:multiLevelType w:val="hybridMultilevel"/>
    <w:tmpl w:val="F16C3E68"/>
    <w:lvl w:ilvl="0" w:tplc="6D80601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58071E"/>
    <w:multiLevelType w:val="hybridMultilevel"/>
    <w:tmpl w:val="56F8FE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39B40A8"/>
    <w:multiLevelType w:val="hybridMultilevel"/>
    <w:tmpl w:val="80281656"/>
    <w:lvl w:ilvl="0" w:tplc="97285746">
      <w:start w:val="1"/>
      <w:numFmt w:val="bullet"/>
      <w:lvlText w:val=""/>
      <w:lvlJc w:val="left"/>
      <w:pPr>
        <w:tabs>
          <w:tab w:val="num" w:pos="720"/>
        </w:tabs>
        <w:ind w:left="720" w:hanging="360"/>
      </w:pPr>
      <w:rPr>
        <w:rFonts w:ascii="Symbol" w:hAnsi="Symbol" w:hint="default"/>
      </w:rPr>
    </w:lvl>
    <w:lvl w:ilvl="1" w:tplc="97285746">
      <w:start w:val="1"/>
      <w:numFmt w:val="bullet"/>
      <w:lvlText w:val=""/>
      <w:lvlJc w:val="left"/>
      <w:pPr>
        <w:tabs>
          <w:tab w:val="num" w:pos="1440"/>
        </w:tabs>
        <w:ind w:left="1440" w:hanging="360"/>
      </w:pPr>
      <w:rPr>
        <w:rFonts w:ascii="Symbol" w:hAnsi="Symbol" w:hint="default"/>
      </w:rPr>
    </w:lvl>
    <w:lvl w:ilvl="2" w:tplc="0C965B64">
      <w:start w:val="1"/>
      <w:numFmt w:val="bullet"/>
      <w:lvlText w:val=""/>
      <w:lvlJc w:val="left"/>
      <w:pPr>
        <w:tabs>
          <w:tab w:val="num" w:pos="1980"/>
        </w:tabs>
        <w:ind w:left="1980" w:firstLine="0"/>
      </w:pPr>
      <w:rPr>
        <w:rFonts w:ascii="Symbol" w:hAnsi="Symbol" w:hint="default"/>
      </w:rPr>
    </w:lvl>
    <w:lvl w:ilvl="3" w:tplc="15E0724E">
      <w:numFmt w:val="bullet"/>
      <w:lvlText w:val="•"/>
      <w:lvlJc w:val="left"/>
      <w:pPr>
        <w:ind w:left="2880" w:hanging="360"/>
      </w:pPr>
      <w:rPr>
        <w:rFonts w:ascii="Times New Roman" w:eastAsia="Times New Roman" w:hAnsi="Times New Roman" w:cs="Times New Roman"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08B1C47"/>
    <w:multiLevelType w:val="multilevel"/>
    <w:tmpl w:val="09FC8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D15310"/>
    <w:multiLevelType w:val="multilevel"/>
    <w:tmpl w:val="A0A8E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C138F2"/>
    <w:multiLevelType w:val="multilevel"/>
    <w:tmpl w:val="D592F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2F1AAC"/>
    <w:multiLevelType w:val="multilevel"/>
    <w:tmpl w:val="FA681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6"/>
  </w:num>
  <w:num w:numId="4">
    <w:abstractNumId w:val="2"/>
  </w:num>
  <w:num w:numId="5">
    <w:abstractNumId w:val="11"/>
  </w:num>
  <w:num w:numId="6">
    <w:abstractNumId w:val="4"/>
  </w:num>
  <w:num w:numId="7">
    <w:abstractNumId w:val="10"/>
  </w:num>
  <w:num w:numId="8">
    <w:abstractNumId w:val="8"/>
  </w:num>
  <w:num w:numId="9">
    <w:abstractNumId w:val="0"/>
  </w:num>
  <w:num w:numId="10">
    <w:abstractNumId w:val="9"/>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2FE9"/>
    <w:rsid w:val="00343445"/>
    <w:rsid w:val="00452E4E"/>
    <w:rsid w:val="004F4100"/>
    <w:rsid w:val="00562FE9"/>
    <w:rsid w:val="00636BD1"/>
    <w:rsid w:val="00675A93"/>
    <w:rsid w:val="00B54992"/>
    <w:rsid w:val="00C20905"/>
    <w:rsid w:val="00C364A2"/>
    <w:rsid w:val="00D52B94"/>
    <w:rsid w:val="00DC0A90"/>
    <w:rsid w:val="00EA2F32"/>
    <w:rsid w:val="00EF7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562FE9"/>
    <w:pPr>
      <w:widowControl w:val="0"/>
      <w:autoSpaceDE w:val="0"/>
      <w:autoSpaceDN w:val="0"/>
      <w:adjustRightInd w:val="0"/>
      <w:spacing w:after="0" w:line="240" w:lineRule="auto"/>
    </w:pPr>
    <w:rPr>
      <w:rFonts w:ascii="Calibri" w:eastAsia="Times New Roman" w:hAnsi="Calibri" w:cs="Calibri"/>
      <w:sz w:val="24"/>
      <w:szCs w:val="24"/>
      <w:lang w:eastAsia="ru-RU"/>
    </w:rPr>
  </w:style>
  <w:style w:type="table" w:styleId="a4">
    <w:name w:val="Table Grid"/>
    <w:basedOn w:val="a1"/>
    <w:uiPriority w:val="59"/>
    <w:rsid w:val="00562FE9"/>
    <w:pPr>
      <w:spacing w:after="0" w:line="240" w:lineRule="auto"/>
    </w:pPr>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0"/>
    <w:link w:val="1"/>
    <w:rsid w:val="00B54992"/>
    <w:rPr>
      <w:rFonts w:ascii="Times New Roman" w:eastAsia="Times New Roman" w:hAnsi="Times New Roman" w:cs="Times New Roman"/>
      <w:sz w:val="28"/>
      <w:szCs w:val="28"/>
    </w:rPr>
  </w:style>
  <w:style w:type="paragraph" w:customStyle="1" w:styleId="1">
    <w:name w:val="Основной текст1"/>
    <w:basedOn w:val="a"/>
    <w:link w:val="a5"/>
    <w:rsid w:val="00B54992"/>
    <w:pPr>
      <w:widowControl w:val="0"/>
      <w:ind w:firstLine="400"/>
    </w:pPr>
    <w:rPr>
      <w:sz w:val="28"/>
      <w:szCs w:val="28"/>
      <w:lang w:eastAsia="en-US"/>
    </w:rPr>
  </w:style>
  <w:style w:type="table" w:customStyle="1" w:styleId="10">
    <w:name w:val="Сетка таблицы1"/>
    <w:basedOn w:val="a1"/>
    <w:next w:val="a4"/>
    <w:uiPriority w:val="39"/>
    <w:rsid w:val="00B54992"/>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Другое_"/>
    <w:basedOn w:val="a0"/>
    <w:link w:val="a7"/>
    <w:rsid w:val="00B54992"/>
    <w:rPr>
      <w:rFonts w:ascii="Times New Roman" w:eastAsia="Times New Roman" w:hAnsi="Times New Roman" w:cs="Times New Roman"/>
      <w:sz w:val="28"/>
      <w:szCs w:val="28"/>
    </w:rPr>
  </w:style>
  <w:style w:type="paragraph" w:customStyle="1" w:styleId="a7">
    <w:name w:val="Другое"/>
    <w:basedOn w:val="a"/>
    <w:link w:val="a6"/>
    <w:rsid w:val="00B54992"/>
    <w:pPr>
      <w:widowControl w:val="0"/>
      <w:ind w:firstLine="400"/>
    </w:pPr>
    <w:rPr>
      <w:sz w:val="28"/>
      <w:szCs w:val="28"/>
      <w:lang w:eastAsia="en-US"/>
    </w:rPr>
  </w:style>
  <w:style w:type="table" w:customStyle="1" w:styleId="2">
    <w:name w:val="Сетка таблицы2"/>
    <w:basedOn w:val="a1"/>
    <w:next w:val="a4"/>
    <w:uiPriority w:val="39"/>
    <w:rsid w:val="00B54992"/>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875</Words>
  <Characters>4991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User435cEz</dc:creator>
  <cp:keywords/>
  <dc:description/>
  <cp:lastModifiedBy>1</cp:lastModifiedBy>
  <cp:revision>4</cp:revision>
  <cp:lastPrinted>2022-12-29T10:19:00Z</cp:lastPrinted>
  <dcterms:created xsi:type="dcterms:W3CDTF">2024-08-26T11:04:00Z</dcterms:created>
  <dcterms:modified xsi:type="dcterms:W3CDTF">2010-01-05T19:51:00Z</dcterms:modified>
</cp:coreProperties>
</file>